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A30447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30447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AC2987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I-</w:t>
      </w:r>
      <w:r w:rsidR="00AC2987">
        <w:rPr>
          <w:rFonts w:ascii="Arial" w:hAnsi="Arial" w:cs="Arial"/>
          <w:b/>
        </w:rPr>
        <w:t>18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811026" w:rsidRPr="00F110F0" w:rsidTr="000A60AE">
        <w:tc>
          <w:tcPr>
            <w:tcW w:w="648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811026" w:rsidRPr="00F110F0" w:rsidTr="000A60AE">
        <w:tc>
          <w:tcPr>
            <w:tcW w:w="648" w:type="dxa"/>
          </w:tcPr>
          <w:p w:rsidR="00811026" w:rsidRDefault="00811026" w:rsidP="00811026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Обраћамо Вам се због Ваших појашњења тендерске документације јер нам и даље није јасно на којој димензији су отвори на врећама, на ширини или висини?</w:t>
            </w:r>
          </w:p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Пошто се врећа стручно пише овако</w:t>
            </w:r>
          </w:p>
          <w:p w:rsidR="00811026" w:rsidRDefault="00811026">
            <w:pPr>
              <w:tabs>
                <w:tab w:val="left" w:pos="571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ПЕ врећа 1100</w:t>
            </w:r>
            <w:r>
              <w:rPr>
                <w:rFonts w:ascii="Times New Roman" w:eastAsia="Times New Roman" w:hAnsi="Times New Roman"/>
                <w:lang/>
              </w:rPr>
              <w:t>x</w:t>
            </w:r>
            <w:r>
              <w:rPr>
                <w:rFonts w:ascii="Times New Roman" w:eastAsia="Times New Roman" w:hAnsi="Times New Roman"/>
                <w:lang/>
              </w:rPr>
              <w:t>1300</w:t>
            </w:r>
            <w:r>
              <w:rPr>
                <w:rFonts w:ascii="Times New Roman" w:eastAsia="Times New Roman" w:hAnsi="Times New Roman"/>
                <w:lang/>
              </w:rPr>
              <w:t>x</w:t>
            </w:r>
            <w:r>
              <w:rPr>
                <w:rFonts w:ascii="Times New Roman" w:eastAsia="Times New Roman" w:hAnsi="Times New Roman"/>
                <w:lang/>
              </w:rPr>
              <w:t>,0.2</w:t>
            </w:r>
          </w:p>
          <w:p w:rsidR="00811026" w:rsidRDefault="00811026">
            <w:pPr>
              <w:tabs>
                <w:tab w:val="left" w:pos="571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 xml:space="preserve">ПЕ врећа </w:t>
            </w:r>
            <w:r>
              <w:rPr>
                <w:rFonts w:ascii="Times New Roman" w:eastAsia="Times New Roman" w:hAnsi="Times New Roman"/>
                <w:lang/>
              </w:rPr>
              <w:t>600x</w:t>
            </w:r>
            <w:r>
              <w:rPr>
                <w:rFonts w:ascii="Times New Roman" w:eastAsia="Times New Roman" w:hAnsi="Times New Roman"/>
                <w:lang/>
              </w:rPr>
              <w:t>1</w:t>
            </w:r>
            <w:r>
              <w:rPr>
                <w:rFonts w:ascii="Times New Roman" w:eastAsia="Times New Roman" w:hAnsi="Times New Roman"/>
                <w:lang/>
              </w:rPr>
              <w:t>1</w:t>
            </w:r>
            <w:r>
              <w:rPr>
                <w:rFonts w:ascii="Times New Roman" w:eastAsia="Times New Roman" w:hAnsi="Times New Roman"/>
                <w:lang/>
              </w:rPr>
              <w:t>00</w:t>
            </w:r>
            <w:r>
              <w:rPr>
                <w:rFonts w:ascii="Times New Roman" w:eastAsia="Times New Roman" w:hAnsi="Times New Roman"/>
                <w:lang/>
              </w:rPr>
              <w:t>x</w:t>
            </w:r>
            <w:r>
              <w:rPr>
                <w:rFonts w:ascii="Times New Roman" w:eastAsia="Times New Roman" w:hAnsi="Times New Roman"/>
                <w:lang/>
              </w:rPr>
              <w:t>,0.</w:t>
            </w:r>
            <w:r>
              <w:rPr>
                <w:rFonts w:ascii="Times New Roman" w:eastAsia="Times New Roman" w:hAnsi="Times New Roman"/>
                <w:lang/>
              </w:rPr>
              <w:t>15</w:t>
            </w:r>
          </w:p>
          <w:p w:rsidR="00811026" w:rsidRDefault="00811026">
            <w:pPr>
              <w:tabs>
                <w:tab w:val="left" w:pos="571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 xml:space="preserve">ПЕ врећа </w:t>
            </w:r>
            <w:r>
              <w:rPr>
                <w:rFonts w:ascii="Times New Roman" w:eastAsia="Times New Roman" w:hAnsi="Times New Roman"/>
                <w:lang/>
              </w:rPr>
              <w:t>55</w:t>
            </w:r>
            <w:r>
              <w:rPr>
                <w:rFonts w:ascii="Times New Roman" w:eastAsia="Times New Roman" w:hAnsi="Times New Roman"/>
                <w:lang/>
              </w:rPr>
              <w:t>0</w:t>
            </w:r>
            <w:r>
              <w:rPr>
                <w:rFonts w:ascii="Times New Roman" w:eastAsia="Times New Roman" w:hAnsi="Times New Roman"/>
                <w:lang/>
              </w:rPr>
              <w:t>x7</w:t>
            </w:r>
            <w:r>
              <w:rPr>
                <w:rFonts w:ascii="Times New Roman" w:eastAsia="Times New Roman" w:hAnsi="Times New Roman"/>
                <w:lang/>
              </w:rPr>
              <w:t>00</w:t>
            </w:r>
            <w:r>
              <w:rPr>
                <w:rFonts w:ascii="Times New Roman" w:eastAsia="Times New Roman" w:hAnsi="Times New Roman"/>
                <w:lang/>
              </w:rPr>
              <w:t>x</w:t>
            </w:r>
            <w:r>
              <w:rPr>
                <w:rFonts w:ascii="Times New Roman" w:eastAsia="Times New Roman" w:hAnsi="Times New Roman"/>
                <w:lang/>
              </w:rPr>
              <w:t>,0.</w:t>
            </w:r>
            <w:r>
              <w:rPr>
                <w:rFonts w:ascii="Times New Roman" w:eastAsia="Times New Roman" w:hAnsi="Times New Roman"/>
                <w:lang/>
              </w:rPr>
              <w:t>11</w:t>
            </w:r>
          </w:p>
          <w:p w:rsidR="00811026" w:rsidRDefault="00811026">
            <w:pPr>
              <w:tabs>
                <w:tab w:val="left" w:pos="5715"/>
              </w:tabs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Појашњење:Прва димензија означава отвор по светским стандардима</w:t>
            </w:r>
          </w:p>
        </w:tc>
        <w:tc>
          <w:tcPr>
            <w:tcW w:w="3333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sr-Cyrl-CS"/>
              </w:rPr>
              <w:t>Отвор је на првој димензији</w:t>
            </w:r>
          </w:p>
        </w:tc>
      </w:tr>
      <w:tr w:rsidR="00811026" w:rsidRPr="00F110F0" w:rsidTr="000A60AE">
        <w:tc>
          <w:tcPr>
            <w:tcW w:w="648" w:type="dxa"/>
          </w:tcPr>
          <w:p w:rsidR="00811026" w:rsidRDefault="00811026" w:rsidP="00811026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Поштујемо ми Ваше техничке карактеристике али и даље тврдимо да „није могуће“ направити врећу дебљине фолије 200микрона од ПВГЕ-а. Молимо Вас да нам докажете узорцима које сте користили, а да су биле тих димензија</w:t>
            </w:r>
            <w:r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3333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sr-Cyrl-CS"/>
              </w:rPr>
            </w:pPr>
            <w:r>
              <w:rPr>
                <w:rFonts w:ascii="Arial" w:eastAsia="Times New Roman" w:hAnsi="Arial" w:cs="Arial"/>
                <w:lang w:val="sr-Cyrl-CS"/>
              </w:rPr>
              <w:t>Техничка спецификација је урађена у складу са чланом 70 ЗЈН, а у члану 76 тачка 1 истог Закона наведено је да „Наручилац одређује додатне услове за учешће у поступку јавне набавке“ а не понуђач.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4269EA">
        <w:rPr>
          <w:rFonts w:ascii="Times New Roman" w:hAnsi="Times New Roman"/>
          <w:sz w:val="24"/>
          <w:szCs w:val="24"/>
        </w:rPr>
        <w:t>2</w:t>
      </w:r>
      <w:r w:rsidR="00811026">
        <w:rPr>
          <w:rFonts w:ascii="Times New Roman" w:hAnsi="Times New Roman"/>
          <w:sz w:val="24"/>
          <w:szCs w:val="24"/>
        </w:rPr>
        <w:t>7</w:t>
      </w:r>
      <w:r w:rsidR="0067768B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5026E6">
        <w:rPr>
          <w:rFonts w:ascii="Arial" w:hAnsi="Arial" w:cs="Arial"/>
          <w:b/>
        </w:rPr>
        <w:t>30-III-18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DF" w:rsidRDefault="00DF18DF">
      <w:r>
        <w:separator/>
      </w:r>
    </w:p>
  </w:endnote>
  <w:endnote w:type="continuationSeparator" w:id="0">
    <w:p w:rsidR="00DF18DF" w:rsidRDefault="00DF1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A30447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DF" w:rsidRDefault="00DF18DF">
      <w:r>
        <w:separator/>
      </w:r>
    </w:p>
  </w:footnote>
  <w:footnote w:type="continuationSeparator" w:id="0">
    <w:p w:rsidR="00DF18DF" w:rsidRDefault="00DF1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11026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30447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18DF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3BB2-FA1D-494E-9762-72F355CD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30</cp:revision>
  <cp:lastPrinted>2014-11-27T08:43:00Z</cp:lastPrinted>
  <dcterms:created xsi:type="dcterms:W3CDTF">2014-07-03T06:36:00Z</dcterms:created>
  <dcterms:modified xsi:type="dcterms:W3CDTF">2014-11-27T08:43:00Z</dcterms:modified>
</cp:coreProperties>
</file>